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PAYROLL COMPLIANCE CHECKLIST  |  JURISDICTION: FEDERAL + TEXAS  |  VERSION 2026.1</w:t>
      </w:r>
    </w:p>
    <w:p>
      <w:pPr>
        <w:spacing w:after="120"/>
      </w:pPr>
      <w:r>
        <w:rPr>
          <w:rFonts w:ascii="Arial" w:cs="Arial" w:eastAsia="Arial" w:hAnsi="Arial"/>
          <w:b/>
          <w:bCs/>
          <w:color w:val="1B3A52"/>
          <w:sz w:val="44"/>
          <w:szCs w:val="44"/>
        </w:rPr>
        <w:t xml:space="preserve">Tipped Employee Pay + Tip Credit Checklist</w:t>
      </w:r>
    </w:p>
    <w:p>
      <w:pPr>
        <w:spacing w:after="200" w:line="300"/>
      </w:pPr>
      <w:r>
        <w:rPr>
          <w:rFonts w:ascii="Arial" w:cs="Arial" w:eastAsia="Arial" w:hAnsi="Arial"/>
          <w:i/>
          <w:iCs/>
          <w:color w:val="4A5A6A"/>
          <w:sz w:val="22"/>
          <w:szCs w:val="22"/>
        </w:rPr>
        <w:t xml:space="preserve">Notice, minimum wage math, tip pooling, side work, and records — the five places tip credit compliance collapses.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to run a compliant tip credit: proper advance notice, per-workweek minimum wage math, lawful tip pools, controlled side work, and records that survive an audit.</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taking a tip credit on any employee's wages</w:t>
      </w:r>
    </w:p>
    <w:p>
      <w:pPr>
        <w:pStyle w:val="ListParagraph"/>
        <w:numPr>
          <w:ilvl w:val="0"/>
          <w:numId w:val="2"/>
        </w:numPr>
        <w:spacing w:after="80" w:line="288"/>
      </w:pPr>
      <w:r>
        <w:rPr>
          <w:rFonts w:ascii="Arial" w:cs="Arial" w:eastAsia="Arial" w:hAnsi="Arial"/>
          <w:color w:val="22303C"/>
          <w:sz w:val="21"/>
          <w:szCs w:val="21"/>
        </w:rPr>
        <w:t xml:space="preserve">When setting up or changing a tip pool</w:t>
      </w:r>
    </w:p>
    <w:p>
      <w:pPr>
        <w:pStyle w:val="ListParagraph"/>
        <w:numPr>
          <w:ilvl w:val="0"/>
          <w:numId w:val="2"/>
        </w:numPr>
        <w:spacing w:after="80" w:line="288"/>
      </w:pPr>
      <w:r>
        <w:rPr>
          <w:rFonts w:ascii="Arial" w:cs="Arial" w:eastAsia="Arial" w:hAnsi="Arial"/>
          <w:color w:val="22303C"/>
          <w:sz w:val="21"/>
          <w:szCs w:val="21"/>
        </w:rPr>
        <w:t xml:space="preserve">When tipped employees perform prep, cleaning, or other side work</w:t>
      </w:r>
    </w:p>
    <w:p>
      <w:pPr>
        <w:pStyle w:val="ListParagraph"/>
        <w:numPr>
          <w:ilvl w:val="0"/>
          <w:numId w:val="2"/>
        </w:numPr>
        <w:spacing w:after="80" w:line="288"/>
      </w:pPr>
      <w:r>
        <w:rPr>
          <w:rFonts w:ascii="Arial" w:cs="Arial" w:eastAsia="Arial" w:hAnsi="Arial"/>
          <w:color w:val="22303C"/>
          <w:sz w:val="21"/>
          <w:szCs w:val="21"/>
        </w:rPr>
        <w:t xml:space="preserve">When slow shifts leave tips thin</w:t>
      </w:r>
    </w:p>
    <w:p>
      <w:pPr>
        <w:pStyle w:val="ListParagraph"/>
        <w:numPr>
          <w:ilvl w:val="0"/>
          <w:numId w:val="2"/>
        </w:numPr>
        <w:spacing w:after="80" w:line="288"/>
      </w:pPr>
      <w:r>
        <w:rPr>
          <w:rFonts w:ascii="Arial" w:cs="Arial" w:eastAsia="Arial" w:hAnsi="Arial"/>
          <w:color w:val="22303C"/>
          <w:sz w:val="21"/>
          <w:szCs w:val="21"/>
        </w:rPr>
        <w:t xml:space="preserve">Before an overtime week for any tipped employee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Losing the tip credit entirely — owing full minimum wage back for the recovery period</w:t>
      </w:r>
    </w:p>
    <w:p>
      <w:pPr>
        <w:pStyle w:val="ListParagraph"/>
        <w:numPr>
          <w:ilvl w:val="0"/>
          <w:numId w:val="2"/>
        </w:numPr>
        <w:spacing w:after="80" w:line="288"/>
      </w:pPr>
      <w:r>
        <w:rPr>
          <w:rFonts w:ascii="Arial" w:cs="Arial" w:eastAsia="Arial" w:hAnsi="Arial"/>
          <w:color w:val="22303C"/>
          <w:sz w:val="21"/>
          <w:szCs w:val="21"/>
        </w:rPr>
        <w:t xml:space="preserve">Tip pools that include managers and invalidate everything</w:t>
      </w:r>
    </w:p>
    <w:p>
      <w:pPr>
        <w:pStyle w:val="ListParagraph"/>
        <w:numPr>
          <w:ilvl w:val="0"/>
          <w:numId w:val="2"/>
        </w:numPr>
        <w:spacing w:after="80" w:line="288"/>
      </w:pPr>
      <w:r>
        <w:rPr>
          <w:rFonts w:ascii="Arial" w:cs="Arial" w:eastAsia="Arial" w:hAnsi="Arial"/>
          <w:color w:val="22303C"/>
          <w:sz w:val="21"/>
          <w:szCs w:val="21"/>
        </w:rPr>
        <w:t xml:space="preserve">Notice failures that void the credit regardless of how well you paid</w:t>
      </w:r>
    </w:p>
    <w:p>
      <w:pPr>
        <w:pStyle w:val="ListParagraph"/>
        <w:numPr>
          <w:ilvl w:val="0"/>
          <w:numId w:val="2"/>
        </w:numPr>
        <w:spacing w:after="80" w:line="288"/>
      </w:pPr>
      <w:r>
        <w:rPr>
          <w:rFonts w:ascii="Arial" w:cs="Arial" w:eastAsia="Arial" w:hAnsi="Arial"/>
          <w:color w:val="22303C"/>
          <w:sz w:val="21"/>
          <w:szCs w:val="21"/>
        </w:rPr>
        <w:t xml:space="preserve">Overtime calculated on $2.13 instead of the full minimum wage</w:t>
      </w:r>
    </w:p>
    <w:p>
      <w:pPr>
        <w:pStyle w:val="ListParagraph"/>
        <w:numPr>
          <w:ilvl w:val="0"/>
          <w:numId w:val="2"/>
        </w:numPr>
        <w:spacing w:after="80" w:line="288"/>
      </w:pPr>
      <w:r>
        <w:rPr>
          <w:rFonts w:ascii="Arial" w:cs="Arial" w:eastAsia="Arial" w:hAnsi="Arial"/>
          <w:color w:val="22303C"/>
          <w:sz w:val="21"/>
          <w:szCs w:val="21"/>
        </w:rPr>
        <w:t xml:space="preserve">Deductions and walkout charges that drop pay below the floor</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TIP CREDIT COMPLIANCE CHECKLIST</w:t>
      </w:r>
    </w:p>
    <w:p>
      <w:pPr>
        <w:spacing w:after="160" w:line="288"/>
      </w:pPr>
      <w:r>
        <w:rPr>
          <w:rFonts w:ascii="Arial" w:cs="Arial" w:eastAsia="Arial" w:hAnsi="Arial"/>
          <w:color w:val="4A5A6A"/>
          <w:sz w:val="20"/>
          <w:szCs w:val="20"/>
        </w:rPr>
        <w:t xml:space="preserve">In Texas, the federal rules control: $7.25 minimum wage, $2.13 minimum cash wage, $5.12 maximum tip credit. The credit is a privilege with strict conditions — miss one and the credit disappears retroactively.</w:t>
      </w:r>
    </w:p>
    <w:p>
      <w:pPr>
        <w:keepNext/>
        <w:spacing w:after="100" w:before="220"/>
      </w:pPr>
      <w:r>
        <w:rPr>
          <w:rFonts w:ascii="Arial" w:cs="Arial" w:eastAsia="Arial" w:hAnsi="Arial"/>
          <w:b/>
          <w:bCs/>
          <w:color w:val="1B3A52"/>
          <w:sz w:val="22"/>
          <w:szCs w:val="22"/>
        </w:rPr>
        <w:t xml:space="preserve">Part 1 — Tip Credit Notice (do this first)</w:t>
      </w:r>
    </w:p>
    <w:p>
      <w:pPr>
        <w:spacing w:after="120" w:line="288"/>
      </w:pPr>
      <w:r>
        <w:rPr>
          <w:rFonts w:ascii="Arial" w:cs="Arial" w:eastAsia="Arial" w:hAnsi="Arial"/>
          <w:color w:val="4A5A6A"/>
          <w:sz w:val="20"/>
          <w:szCs w:val="20"/>
        </w:rPr>
        <w:t xml:space="preserve">The credit is invalid without advance notice of all five elements. Written notice is not required by the FLSA — but only written notice can be proven.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Notice element (all five, before the credit is taken)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Cash wage being paid (at least $2.13/hour)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Tip credit amount claimed (max $5.12/hour)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Credit cannot exceed tips actually received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All tips are the employee's, except lawful pooling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Credit is not taken unless the employee was told these things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Signed notice on file for every tipped employee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Minimum Wage Math (every workweek)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 week sampled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Hours worked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Cash wages paid (hours × cash rate)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Tips actually received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Cash + tips ÷ hours = effective hourly rate (must be ≥ $7.25)</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Shortfall paid by employer? (required when tips don't cover)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Tip Pool Rules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Compliant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Pool rule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managers, supervisors, or owners in the pool — ever (the duties, not the title, decide who's a manager)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Tip-credit pools: only employees who customarily and regularly receive tips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No-tip-credit pools (full minimum wage paid): back-of-house may be included, but never managers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Pool contribution formula written, communicated, and applied consistently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Employer does not keep any portion of tips — including from credit card fees beyond actual cost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Pool distributions traceable in payroll records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Side Work and Dual Jobs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Controlled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Side work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Tipped employees' non-tipped side work (rolling silverware, prep, cleaning) is limited and tracked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Substantial time on non-tipped duties triggers full minimum wage for that time — current DOL guidance verified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Genuinely separate jobs (server + maintenance shift) paid separately, credit only on the tipped job</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Opening/closing duties reviewed for how much non-tipped time they create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Overtime for Tipped Employees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OT rate basis: full minimum wage ($7.25), NOT the $2.13 cash wage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Correct OT cash wage: (7.25 × 1.5) − 5.12 = $5.76/hour minimum (verify current numbers)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Sample OT week checked (employee/date)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Service charges (auto-gratuities) treated as wages, not tips — included in the regular rate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Deductions and Records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Compliant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deductions (walkouts, breakage, shortages, uniforms) that drop pay below minimum wage after the credit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Credit card processing deducted from tips only at actual cost, if at all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Tip records: daily tips received, pool contributions and distributions, by employee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 shows cash wage, credit claimed, and tips separately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Records retained per FLSA (3 years payroll / 2 years supporting)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Completed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shift lead who directs staff shares in the tip pool.</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No signed tip credit notice exists for anyone.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Slow-week shortfalls have never once been paid — statistically impossible if the math were being run.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Overtime for servers is computed from $2.13.</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Walkouts and register shortages come out of tips.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Servers spend the first two hours of every shift on prep at $2.13.</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Taking the credit without notice — the most common and most completely voiding error.</w:t>
      </w:r>
    </w:p>
    <w:p>
      <w:pPr>
        <w:pStyle w:val="ListParagraph"/>
        <w:numPr>
          <w:ilvl w:val="0"/>
          <w:numId w:val="3"/>
        </w:numPr>
        <w:spacing w:after="90" w:line="288"/>
      </w:pPr>
      <w:r>
        <w:rPr>
          <w:rFonts w:ascii="Arial" w:cs="Arial" w:eastAsia="Arial" w:hAnsi="Arial"/>
          <w:color w:val="22303C"/>
          <w:sz w:val="21"/>
          <w:szCs w:val="21"/>
        </w:rPr>
        <w:t xml:space="preserve">Letting 'assistant managers' who run shifts into the pool because their title sounds non-managerial.</w:t>
      </w:r>
    </w:p>
    <w:p>
      <w:pPr>
        <w:pStyle w:val="ListParagraph"/>
        <w:numPr>
          <w:ilvl w:val="0"/>
          <w:numId w:val="3"/>
        </w:numPr>
        <w:spacing w:after="90" w:line="288"/>
      </w:pPr>
      <w:r>
        <w:rPr>
          <w:rFonts w:ascii="Arial" w:cs="Arial" w:eastAsia="Arial" w:hAnsi="Arial"/>
          <w:color w:val="22303C"/>
          <w:sz w:val="21"/>
          <w:szCs w:val="21"/>
        </w:rPr>
        <w:t xml:space="preserve">Running the minimum wage math monthly (or never) instead of per workweek.</w:t>
      </w:r>
    </w:p>
    <w:p>
      <w:pPr>
        <w:pStyle w:val="ListParagraph"/>
        <w:numPr>
          <w:ilvl w:val="0"/>
          <w:numId w:val="3"/>
        </w:numPr>
        <w:spacing w:after="90" w:line="288"/>
      </w:pPr>
      <w:r>
        <w:rPr>
          <w:rFonts w:ascii="Arial" w:cs="Arial" w:eastAsia="Arial" w:hAnsi="Arial"/>
          <w:color w:val="22303C"/>
          <w:sz w:val="21"/>
          <w:szCs w:val="21"/>
        </w:rPr>
        <w:t xml:space="preserve">Building the overtime rate on the cash wage instead of the full minimum wage.</w:t>
      </w:r>
    </w:p>
    <w:p>
      <w:pPr>
        <w:pStyle w:val="ListParagraph"/>
        <w:numPr>
          <w:ilvl w:val="0"/>
          <w:numId w:val="3"/>
        </w:numPr>
        <w:spacing w:after="90" w:line="288"/>
      </w:pPr>
      <w:r>
        <w:rPr>
          <w:rFonts w:ascii="Arial" w:cs="Arial" w:eastAsia="Arial" w:hAnsi="Arial"/>
          <w:color w:val="22303C"/>
          <w:sz w:val="21"/>
          <w:szCs w:val="21"/>
        </w:rPr>
        <w:t xml:space="preserve">Treating auto-gratuities and service charges as tips — they're wages and change the regular rate.</w:t>
      </w:r>
    </w:p>
    <w:p>
      <w:pPr>
        <w:pStyle w:val="ListParagraph"/>
        <w:numPr>
          <w:ilvl w:val="0"/>
          <w:numId w:val="3"/>
        </w:numPr>
        <w:spacing w:after="90" w:line="288"/>
      </w:pPr>
      <w:r>
        <w:rPr>
          <w:rFonts w:ascii="Arial" w:cs="Arial" w:eastAsia="Arial" w:hAnsi="Arial"/>
          <w:color w:val="22303C"/>
          <w:sz w:val="21"/>
          <w:szCs w:val="21"/>
        </w:rPr>
        <w:t xml:space="preserve">Keeping no tip records and hoping employees' numbers match yours later.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Fix the notice first — it validates everything else. Then verify one real pay period end-to-end with the math in Parts 2 and 5, audit the pool roster against actual duties, and calendar a quarterly re-check. If the credit has been taken without notice, quantify the exposure before deciding how to correct.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Tip Credit Checklist | Version 2026.1 | 210.446.8730 | thomas@faulknerhrsolutions.info | faulknerhrsolutions.info/resources/tipped-employee-pay-tip-credit-checklist/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COMPENSATION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Tipped Employee Pay + Tip Credit Checklist</dc:title>
  <dc:creator>Faulkner HR Solutions</dc:creator>
  <dc:description>Notice, minimum wage math, tip pooling, side work, and records — the five places tip credit compliance collapses.</dc:description>
  <cp:lastModifiedBy>Un-named</cp:lastModifiedBy>
  <cp:revision>1</cp:revision>
  <dcterms:created xsi:type="dcterms:W3CDTF">2026-07-04T08:16:06.010Z</dcterms:created>
  <dcterms:modified xsi:type="dcterms:W3CDTF">2026-07-04T08:16:06.010Z</dcterms:modified>
</cp:coreProperties>
</file>

<file path=docProps/custom.xml><?xml version="1.0" encoding="utf-8"?>
<Properties xmlns="http://schemas.openxmlformats.org/officeDocument/2006/custom-properties" xmlns:vt="http://schemas.openxmlformats.org/officeDocument/2006/docPropsVTypes"/>
</file>