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COMPLIANCE CHECKLIST  |  JURISDICTION: FEDERAL  |  VERSION 2026.1</w:t>
      </w:r>
    </w:p>
    <w:p>
      <w:pPr>
        <w:spacing w:after="120"/>
      </w:pPr>
      <w:r>
        <w:rPr>
          <w:rFonts w:ascii="Arial" w:cs="Arial" w:eastAsia="Arial" w:hAnsi="Arial"/>
          <w:b/>
          <w:bCs/>
          <w:color w:val="1B3A52"/>
          <w:sz w:val="44"/>
          <w:szCs w:val="44"/>
        </w:rPr>
        <w:t xml:space="preserve">Remote I-9 / E-Verify Checklist</w:t>
      </w:r>
    </w:p>
    <w:p>
      <w:pPr>
        <w:spacing w:after="200" w:line="300"/>
      </w:pPr>
      <w:r>
        <w:rPr>
          <w:rFonts w:ascii="Arial" w:cs="Arial" w:eastAsia="Arial" w:hAnsi="Arial"/>
          <w:i/>
          <w:iCs/>
          <w:color w:val="4A5A6A"/>
          <w:sz w:val="22"/>
          <w:szCs w:val="22"/>
        </w:rPr>
        <w:t xml:space="preserve">Complete I-9s for remote hires correctly — alternative document examination, E-Verify steps, retention, and reverification.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checklist to complete Form I-9 for remote employees using the DHS alternative procedure (or a compliant in-person route), run E-Verify correctly, and keep retention and reverification on schedule.</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Before a remote employee's first day</w:t>
      </w:r>
    </w:p>
    <w:p>
      <w:pPr>
        <w:pStyle w:val="ListParagraph"/>
        <w:numPr>
          <w:ilvl w:val="0"/>
          <w:numId w:val="2"/>
        </w:numPr>
        <w:spacing w:after="80" w:line="288"/>
      </w:pPr>
      <w:r>
        <w:rPr>
          <w:rFonts w:ascii="Arial" w:cs="Arial" w:eastAsia="Arial" w:hAnsi="Arial"/>
          <w:color w:val="22303C"/>
          <w:sz w:val="21"/>
          <w:szCs w:val="21"/>
        </w:rPr>
        <w:t xml:space="preserve">When deciding between remote examination and in-person verification</w:t>
      </w:r>
    </w:p>
    <w:p>
      <w:pPr>
        <w:pStyle w:val="ListParagraph"/>
        <w:numPr>
          <w:ilvl w:val="0"/>
          <w:numId w:val="2"/>
        </w:numPr>
        <w:spacing w:after="80" w:line="288"/>
      </w:pPr>
      <w:r>
        <w:rPr>
          <w:rFonts w:ascii="Arial" w:cs="Arial" w:eastAsia="Arial" w:hAnsi="Arial"/>
          <w:color w:val="22303C"/>
          <w:sz w:val="21"/>
          <w:szCs w:val="21"/>
        </w:rPr>
        <w:t xml:space="preserve">When enrolling in or auditing your E-Verify participation</w:t>
      </w:r>
    </w:p>
    <w:p>
      <w:pPr>
        <w:pStyle w:val="ListParagraph"/>
        <w:numPr>
          <w:ilvl w:val="0"/>
          <w:numId w:val="2"/>
        </w:numPr>
        <w:spacing w:after="80" w:line="288"/>
      </w:pPr>
      <w:r>
        <w:rPr>
          <w:rFonts w:ascii="Arial" w:cs="Arial" w:eastAsia="Arial" w:hAnsi="Arial"/>
          <w:color w:val="22303C"/>
          <w:sz w:val="21"/>
          <w:szCs w:val="21"/>
        </w:rPr>
        <w:t xml:space="preserve">When a work authorization document nears expiration</w:t>
      </w:r>
    </w:p>
    <w:p>
      <w:pPr>
        <w:pStyle w:val="ListParagraph"/>
        <w:numPr>
          <w:ilvl w:val="0"/>
          <w:numId w:val="2"/>
        </w:numPr>
        <w:spacing w:after="80" w:line="288"/>
      </w:pPr>
      <w:r>
        <w:rPr>
          <w:rFonts w:ascii="Arial" w:cs="Arial" w:eastAsia="Arial" w:hAnsi="Arial"/>
          <w:color w:val="22303C"/>
          <w:sz w:val="21"/>
          <w:szCs w:val="21"/>
        </w:rPr>
        <w:t xml:space="preserve">During I-9 self-audits</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I-9 paperwork violations — fined per form, even with an authorized workforce</w:t>
      </w:r>
    </w:p>
    <w:p>
      <w:pPr>
        <w:pStyle w:val="ListParagraph"/>
        <w:numPr>
          <w:ilvl w:val="0"/>
          <w:numId w:val="2"/>
        </w:numPr>
        <w:spacing w:after="80" w:line="288"/>
      </w:pPr>
      <w:r>
        <w:rPr>
          <w:rFonts w:ascii="Arial" w:cs="Arial" w:eastAsia="Arial" w:hAnsi="Arial"/>
          <w:color w:val="22303C"/>
          <w:sz w:val="21"/>
          <w:szCs w:val="21"/>
        </w:rPr>
        <w:t xml:space="preserve">Using remote document examination without E-Verify eligibility</w:t>
      </w:r>
    </w:p>
    <w:p>
      <w:pPr>
        <w:pStyle w:val="ListParagraph"/>
        <w:numPr>
          <w:ilvl w:val="0"/>
          <w:numId w:val="2"/>
        </w:numPr>
        <w:spacing w:after="80" w:line="288"/>
      </w:pPr>
      <w:r>
        <w:rPr>
          <w:rFonts w:ascii="Arial" w:cs="Arial" w:eastAsia="Arial" w:hAnsi="Arial"/>
          <w:color w:val="22303C"/>
          <w:sz w:val="21"/>
          <w:szCs w:val="21"/>
        </w:rPr>
        <w:t xml:space="preserve">Three-day deadline misses on remote starts</w:t>
      </w:r>
    </w:p>
    <w:p>
      <w:pPr>
        <w:pStyle w:val="ListParagraph"/>
        <w:numPr>
          <w:ilvl w:val="0"/>
          <w:numId w:val="2"/>
        </w:numPr>
        <w:spacing w:after="80" w:line="288"/>
      </w:pPr>
      <w:r>
        <w:rPr>
          <w:rFonts w:ascii="Arial" w:cs="Arial" w:eastAsia="Arial" w:hAnsi="Arial"/>
          <w:color w:val="22303C"/>
          <w:sz w:val="21"/>
          <w:szCs w:val="21"/>
        </w:rPr>
        <w:t xml:space="preserve">Missed reverifications when authorizations expire</w:t>
      </w:r>
    </w:p>
    <w:p>
      <w:pPr>
        <w:pStyle w:val="ListParagraph"/>
        <w:numPr>
          <w:ilvl w:val="0"/>
          <w:numId w:val="2"/>
        </w:numPr>
        <w:spacing w:after="80" w:line="288"/>
      </w:pPr>
      <w:r>
        <w:rPr>
          <w:rFonts w:ascii="Arial" w:cs="Arial" w:eastAsia="Arial" w:hAnsi="Arial"/>
          <w:color w:val="22303C"/>
          <w:sz w:val="21"/>
          <w:szCs w:val="21"/>
        </w:rPr>
        <w:t xml:space="preserve">Retention failures discovered in an ICE audit</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REMOTE I-9 / E-VERIFY CHECKLIST</w:t>
      </w:r>
    </w:p>
    <w:p>
      <w:pPr>
        <w:spacing w:after="160" w:line="288"/>
      </w:pPr>
      <w:r>
        <w:rPr>
          <w:rFonts w:ascii="Arial" w:cs="Arial" w:eastAsia="Arial" w:hAnsi="Arial"/>
          <w:color w:val="4A5A6A"/>
          <w:sz w:val="20"/>
          <w:szCs w:val="20"/>
        </w:rPr>
        <w:t xml:space="preserve">The remote-examination shortcut is real, but it is conditional: only E-Verify participants in good standing may use it, and every step must be documented. Choose the route first, then execute the timeline.</w:t>
      </w:r>
    </w:p>
    <w:p>
      <w:pPr>
        <w:keepNext/>
        <w:spacing w:after="100" w:before="220"/>
      </w:pPr>
      <w:r>
        <w:rPr>
          <w:rFonts w:ascii="Arial" w:cs="Arial" w:eastAsia="Arial" w:hAnsi="Arial"/>
          <w:b/>
          <w:bCs/>
          <w:color w:val="1B3A52"/>
          <w:sz w:val="22"/>
          <w:szCs w:val="22"/>
        </w:rPr>
        <w:t xml:space="preserve">Part 1 — New Hire Snapshot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Employee name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Start date (first day of work for pay)</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Section 1 deadline (on or before day 1)</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Section 2 deadline (within 3 business days of start)</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Verification route chosen (remote alternative / in-person / authorized representative)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2 — Eligibility for the Remote Alternative Procedure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Met?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Eligibility condition</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Employer is enrolled in E-Verify and in good standing</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The hiring site is enrolled in E-Verify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Procedure offered consistently — no picking and choosing by citizenship or national origin (offering it only to remote staff is acceptable)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If not E-Verify enrolled: STOP — use in-person or an authorized representative instead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3 — Remote Examination Steps (alternative procedure)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Done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Step</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 / 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transmits copies of documents (front and back where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Copies examined to determine they reasonably appear genuine and relate to the employee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Live video interaction conducted; employee presents the same documents on camera</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'Alternative procedure' checkbox marked in Section 2</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Clear, legible copies of all documents retained with the I-9 (required for this route)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Section 2 completed within 3 business days of the start date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3a — Authorized Representative Route (non-E-Verify employers)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Done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Step</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Any adult may act as the authorized representative (notary acting as one should not apply a notarial seal)</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Representative physically examines original documents in the employee's presence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Representative completes and signs Section 2 — the employer remains liable for their errors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Completed form returned within the 3-business-day window</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4 — E-Verify Case Steps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Done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Step</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 / case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Case created no later than the third business day after the start date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Case information matches the I-9 exactly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Employment Authorized: record case number and close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Tentative Nonconfirmation (mismatch): notify employee promptly and privately; provide referral notice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NEVER take adverse action while the employee contests a mismatch</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Final Nonconfirmation only: employment may be terminated; document the timeline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5 — Retention and Reverification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480"/>
        <w:gridCol w:w="4480"/>
        <w:gridCol w:w="1120"/>
      </w:tblGrid>
      <w:tr>
        <w:trPr>
          <w:tblHeader/>
        </w:trPr>
        <w:tc>
          <w:tcPr>
            <w:tcW w:type="dxa" w:w="448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Item</w:t>
            </w:r>
          </w:p>
        </w:tc>
        <w:tc>
          <w:tcPr>
            <w:tcW w:type="dxa" w:w="448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Rule</w:t>
            </w:r>
          </w:p>
        </w:tc>
        <w:tc>
          <w:tcPr>
            <w:tcW w:type="dxa" w:w="112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Calendared?</w:t>
            </w:r>
          </w:p>
        </w:tc>
      </w:tr>
      <w:tr>
        <w:tc>
          <w:tcPr>
            <w:tcW w:type="dxa" w:w="44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I-9 retention</w:t>
            </w:r>
          </w:p>
        </w:tc>
        <w:tc>
          <w:tcPr>
            <w:tcW w:type="dxa" w:w="44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3 years after hire OR 1 year after separation, whichever is later</w:t>
            </w:r>
          </w:p>
        </w:tc>
        <w:tc>
          <w:tcPr>
            <w:tcW w:type="dxa" w:w="11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4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Document copies (remote route)</w:t>
            </w:r>
          </w:p>
        </w:tc>
        <w:tc>
          <w:tcPr>
            <w:tcW w:type="dxa" w:w="44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Retained with the I-9 for its full retention life</w:t>
            </w:r>
          </w:p>
        </w:tc>
        <w:tc>
          <w:tcPr>
            <w:tcW w:type="dxa" w:w="11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4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Reverification (Supplement B)</w:t>
            </w:r>
          </w:p>
        </w:tc>
        <w:tc>
          <w:tcPr>
            <w:tcW w:type="dxa" w:w="44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Before employment authorization expires — never reverify green cards or List B identity documents</w:t>
            </w:r>
          </w:p>
        </w:tc>
        <w:tc>
          <w:tcPr>
            <w:tcW w:type="dxa" w:w="11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4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Reverification reminder</w:t>
            </w:r>
          </w:p>
        </w:tc>
        <w:tc>
          <w:tcPr>
            <w:tcW w:type="dxa" w:w="44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Calendar alert 90 days before any expiration</w:t>
            </w:r>
          </w:p>
        </w:tc>
        <w:tc>
          <w:tcPr>
            <w:tcW w:type="dxa" w:w="11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6 — Anti-Discrimination Guardrails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Confirmed</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Guardrail</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chooses which acceptable documents to present — employer never specifies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No document requests beyond what the form requires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Same process applied to all hires in the same category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No 'citizen-only' hiring rules unless legally required for the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Completed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Audited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Remote document examination is happening but the company is not in E-Verify.</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Section 2 routinely slips past three business days for remote starts.</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Someone is telling new hires which documents to bring.</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An employee with a contested E-Verify mismatch was suspended 'until it clears.'</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Work authorization expirations live in no one's calendar.</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I-9s for departed employees were shredded on no particular schedule.</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Using video examination as a convenience without E-Verify enrollment — that was pandemic flexibility, and it ended.</w:t>
      </w:r>
    </w:p>
    <w:p>
      <w:pPr>
        <w:pStyle w:val="ListParagraph"/>
        <w:numPr>
          <w:ilvl w:val="0"/>
          <w:numId w:val="3"/>
        </w:numPr>
        <w:spacing w:after="90" w:line="288"/>
      </w:pPr>
      <w:r>
        <w:rPr>
          <w:rFonts w:ascii="Arial" w:cs="Arial" w:eastAsia="Arial" w:hAnsi="Arial"/>
          <w:color w:val="22303C"/>
          <w:sz w:val="21"/>
          <w:szCs w:val="21"/>
        </w:rPr>
        <w:t xml:space="preserve">Skipping the live video step and verifying from emailed copies alone.</w:t>
      </w:r>
    </w:p>
    <w:p>
      <w:pPr>
        <w:pStyle w:val="ListParagraph"/>
        <w:numPr>
          <w:ilvl w:val="0"/>
          <w:numId w:val="3"/>
        </w:numPr>
        <w:spacing w:after="90" w:line="288"/>
      </w:pPr>
      <w:r>
        <w:rPr>
          <w:rFonts w:ascii="Arial" w:cs="Arial" w:eastAsia="Arial" w:hAnsi="Arial"/>
          <w:color w:val="22303C"/>
          <w:sz w:val="21"/>
          <w:szCs w:val="21"/>
        </w:rPr>
        <w:t xml:space="preserve">Forgetting that the remote route requires retaining document copies.</w:t>
      </w:r>
    </w:p>
    <w:p>
      <w:pPr>
        <w:pStyle w:val="ListParagraph"/>
        <w:numPr>
          <w:ilvl w:val="0"/>
          <w:numId w:val="3"/>
        </w:numPr>
        <w:spacing w:after="90" w:line="288"/>
      </w:pPr>
      <w:r>
        <w:rPr>
          <w:rFonts w:ascii="Arial" w:cs="Arial" w:eastAsia="Arial" w:hAnsi="Arial"/>
          <w:color w:val="22303C"/>
          <w:sz w:val="21"/>
          <w:szCs w:val="21"/>
        </w:rPr>
        <w:t xml:space="preserve">Creating E-Verify cases late and inviting a pattern finding.</w:t>
      </w:r>
    </w:p>
    <w:p>
      <w:pPr>
        <w:pStyle w:val="ListParagraph"/>
        <w:numPr>
          <w:ilvl w:val="0"/>
          <w:numId w:val="3"/>
        </w:numPr>
        <w:spacing w:after="90" w:line="288"/>
      </w:pPr>
      <w:r>
        <w:rPr>
          <w:rFonts w:ascii="Arial" w:cs="Arial" w:eastAsia="Arial" w:hAnsi="Arial"/>
          <w:color w:val="22303C"/>
          <w:sz w:val="21"/>
          <w:szCs w:val="21"/>
        </w:rPr>
        <w:t xml:space="preserve">Reverifying permanent residents — a common practice that is itself a violation.</w:t>
      </w:r>
    </w:p>
    <w:p>
      <w:pPr>
        <w:pStyle w:val="ListParagraph"/>
        <w:numPr>
          <w:ilvl w:val="0"/>
          <w:numId w:val="3"/>
        </w:numPr>
        <w:spacing w:after="90" w:line="288"/>
      </w:pPr>
      <w:r>
        <w:rPr>
          <w:rFonts w:ascii="Arial" w:cs="Arial" w:eastAsia="Arial" w:hAnsi="Arial"/>
          <w:color w:val="22303C"/>
          <w:sz w:val="21"/>
          <w:szCs w:val="21"/>
        </w:rPr>
        <w:t xml:space="preserve">Treating an authorized representative's mistakes as their problem; the employer owns every error.</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File the I-9 and copies in the I-9 file (separate from personnel files), record the E-Verify case number, and calendar both retention dates and any reverification deadline. Run a self-audit annually — finding your own errors with a documented correction beats ICE finding them first.</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Before you process payroll, terminate, classify, deduct, or respond to a claim, get the decision reviewed.</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Remote I-9 / E-Verify Checklist | Version 2026.1 | 210.446.8730 | thomas@faulknerhrsolutions.info | faulknerhrsolutions.info/resources/remote-i9-everify-checklist/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HIRING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I-9 / E-Verify Checklist</dc:title>
  <dc:creator>Faulkner HR Solutions</dc:creator>
  <dc:description>Complete I-9s for remote hires correctly — alternative document examination, E-Verify steps, retention, and reverification.</dc:description>
  <cp:lastModifiedBy>Un-named</cp:lastModifiedBy>
  <cp:revision>1</cp:revision>
  <dcterms:created xsi:type="dcterms:W3CDTF">2026-07-04T08:16:05.651Z</dcterms:created>
  <dcterms:modified xsi:type="dcterms:W3CDTF">2026-07-04T08:16:05.651Z</dcterms:modified>
</cp:coreProperties>
</file>

<file path=docProps/custom.xml><?xml version="1.0" encoding="utf-8"?>
<Properties xmlns="http://schemas.openxmlformats.org/officeDocument/2006/custom-properties" xmlns:vt="http://schemas.openxmlformats.org/officeDocument/2006/docPropsVTypes"/>
</file>