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CHECKLIST  |  JURISDICTION: GENERAL EMPLOYER  |  VERSION 2026.1</w:t>
      </w:r>
    </w:p>
    <w:p>
      <w:pPr>
        <w:spacing w:after="120"/>
      </w:pPr>
      <w:r>
        <w:rPr>
          <w:rFonts w:ascii="Arial" w:cs="Arial" w:eastAsia="Arial" w:hAnsi="Arial"/>
          <w:b/>
          <w:bCs/>
          <w:color w:val="1B3A52"/>
          <w:sz w:val="44"/>
          <w:szCs w:val="44"/>
        </w:rPr>
        <w:t xml:space="preserve">Job Abandonment Decision Checklist</w:t>
      </w:r>
    </w:p>
    <w:p>
      <w:pPr>
        <w:spacing w:after="200" w:line="300"/>
      </w:pPr>
      <w:r>
        <w:rPr>
          <w:rFonts w:ascii="Arial" w:cs="Arial" w:eastAsia="Arial" w:hAnsi="Arial"/>
          <w:i/>
          <w:iCs/>
          <w:color w:val="4A5A6A"/>
          <w:sz w:val="22"/>
          <w:szCs w:val="22"/>
        </w:rPr>
        <w:t xml:space="preserve">Verify the silence before you call it abandonment — attendance history, contact attempts, policy, and medical warning signs.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before classifying any separation as job abandonment, to verify the absence is truly unexplained, contact attempts are documented, and no medical or leave-protected reason hides behind the silence.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an employee has missed consecutive shifts without contact</w:t>
      </w:r>
    </w:p>
    <w:p>
      <w:pPr>
        <w:pStyle w:val="ListParagraph"/>
        <w:numPr>
          <w:ilvl w:val="0"/>
          <w:numId w:val="2"/>
        </w:numPr>
        <w:spacing w:after="80" w:line="288"/>
      </w:pPr>
      <w:r>
        <w:rPr>
          <w:rFonts w:ascii="Arial" w:cs="Arial" w:eastAsia="Arial" w:hAnsi="Arial"/>
          <w:color w:val="22303C"/>
          <w:sz w:val="21"/>
          <w:szCs w:val="21"/>
        </w:rPr>
        <w:t xml:space="preserve">Before processing a 'no call, no show' termination</w:t>
      </w:r>
    </w:p>
    <w:p>
      <w:pPr>
        <w:pStyle w:val="ListParagraph"/>
        <w:numPr>
          <w:ilvl w:val="0"/>
          <w:numId w:val="2"/>
        </w:numPr>
        <w:spacing w:after="80" w:line="288"/>
      </w:pPr>
      <w:r>
        <w:rPr>
          <w:rFonts w:ascii="Arial" w:cs="Arial" w:eastAsia="Arial" w:hAnsi="Arial"/>
          <w:color w:val="22303C"/>
          <w:sz w:val="21"/>
          <w:szCs w:val="21"/>
        </w:rPr>
        <w:t xml:space="preserve">When a supervisor reports someone 'just stopped showing up'</w:t>
      </w:r>
    </w:p>
    <w:p>
      <w:pPr>
        <w:pStyle w:val="ListParagraph"/>
        <w:numPr>
          <w:ilvl w:val="0"/>
          <w:numId w:val="2"/>
        </w:numPr>
        <w:spacing w:after="80" w:line="288"/>
      </w:pPr>
      <w:r>
        <w:rPr>
          <w:rFonts w:ascii="Arial" w:cs="Arial" w:eastAsia="Arial" w:hAnsi="Arial"/>
          <w:color w:val="22303C"/>
          <w:sz w:val="21"/>
          <w:szCs w:val="21"/>
        </w:rPr>
        <w:t xml:space="preserve">Before sending a final job abandonment letter</w:t>
      </w:r>
    </w:p>
    <w:p>
      <w:pPr>
        <w:pStyle w:val="ListParagraph"/>
        <w:numPr>
          <w:ilvl w:val="0"/>
          <w:numId w:val="2"/>
        </w:numPr>
        <w:spacing w:after="80" w:line="288"/>
      </w:pPr>
      <w:r>
        <w:rPr>
          <w:rFonts w:ascii="Arial" w:cs="Arial" w:eastAsia="Arial" w:hAnsi="Arial"/>
          <w:color w:val="22303C"/>
          <w:sz w:val="21"/>
          <w:szCs w:val="21"/>
        </w:rPr>
        <w:t xml:space="preserve">When the absent employee has any recent medical or leave history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Terminating an employee who was hospitalized, jailed, or on protected leave</w:t>
      </w:r>
    </w:p>
    <w:p>
      <w:pPr>
        <w:pStyle w:val="ListParagraph"/>
        <w:numPr>
          <w:ilvl w:val="0"/>
          <w:numId w:val="2"/>
        </w:numPr>
        <w:spacing w:after="80" w:line="288"/>
      </w:pPr>
      <w:r>
        <w:rPr>
          <w:rFonts w:ascii="Arial" w:cs="Arial" w:eastAsia="Arial" w:hAnsi="Arial"/>
          <w:color w:val="22303C"/>
          <w:sz w:val="21"/>
          <w:szCs w:val="21"/>
        </w:rPr>
        <w:t xml:space="preserve">Abandonment classifications that collapse at the unemployment hearing</w:t>
      </w:r>
    </w:p>
    <w:p>
      <w:pPr>
        <w:pStyle w:val="ListParagraph"/>
        <w:numPr>
          <w:ilvl w:val="0"/>
          <w:numId w:val="2"/>
        </w:numPr>
        <w:spacing w:after="80" w:line="288"/>
      </w:pPr>
      <w:r>
        <w:rPr>
          <w:rFonts w:ascii="Arial" w:cs="Arial" w:eastAsia="Arial" w:hAnsi="Arial"/>
          <w:color w:val="22303C"/>
          <w:sz w:val="21"/>
          <w:szCs w:val="21"/>
        </w:rPr>
        <w:t xml:space="preserve">FMLA and ADA violations hidden inside attendance decisions</w:t>
      </w:r>
    </w:p>
    <w:p>
      <w:pPr>
        <w:pStyle w:val="ListParagraph"/>
        <w:numPr>
          <w:ilvl w:val="0"/>
          <w:numId w:val="2"/>
        </w:numPr>
        <w:spacing w:after="80" w:line="288"/>
      </w:pPr>
      <w:r>
        <w:rPr>
          <w:rFonts w:ascii="Arial" w:cs="Arial" w:eastAsia="Arial" w:hAnsi="Arial"/>
          <w:color w:val="22303C"/>
          <w:sz w:val="21"/>
          <w:szCs w:val="21"/>
        </w:rPr>
        <w:t xml:space="preserve">'No call, no show' findings contradicted by the phone records</w:t>
      </w:r>
    </w:p>
    <w:p>
      <w:pPr>
        <w:pStyle w:val="ListParagraph"/>
        <w:numPr>
          <w:ilvl w:val="0"/>
          <w:numId w:val="2"/>
        </w:numPr>
        <w:spacing w:after="80" w:line="288"/>
      </w:pPr>
      <w:r>
        <w:rPr>
          <w:rFonts w:ascii="Arial" w:cs="Arial" w:eastAsia="Arial" w:hAnsi="Arial"/>
          <w:color w:val="22303C"/>
          <w:sz w:val="21"/>
          <w:szCs w:val="21"/>
        </w:rPr>
        <w:t xml:space="preserve">Inconsistent abandonment standards across supervisors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ABANDONMENT DECISION CHECKLIST</w:t>
      </w:r>
    </w:p>
    <w:p>
      <w:pPr>
        <w:spacing w:after="160" w:line="288"/>
      </w:pPr>
      <w:r>
        <w:rPr>
          <w:rFonts w:ascii="Arial" w:cs="Arial" w:eastAsia="Arial" w:hAnsi="Arial"/>
          <w:color w:val="4A5A6A"/>
          <w:sz w:val="20"/>
          <w:szCs w:val="20"/>
        </w:rPr>
        <w:t xml:space="preserve">Job abandonment is a conclusion, not an event. It must be earned with documented contact attempts, a policy, a deadline, and an honest check for protected explanations.</w:t>
      </w:r>
    </w:p>
    <w:p>
      <w:pPr>
        <w:keepNext/>
        <w:spacing w:after="100" w:before="220"/>
      </w:pPr>
      <w:r>
        <w:rPr>
          <w:rFonts w:ascii="Arial" w:cs="Arial" w:eastAsia="Arial" w:hAnsi="Arial"/>
          <w:b/>
          <w:bCs/>
          <w:color w:val="1B3A52"/>
          <w:sz w:val="22"/>
          <w:szCs w:val="22"/>
        </w:rPr>
        <w:t xml:space="preserve">Part 1 — Absence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role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Last day worked / last contact of any kind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Consecutive shifts missed without contact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Policy definition of job abandonment (quote it, with section)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Does the absence meet the policy definition yet?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Attendance and Communication History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History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Attendance record for the last 12 months reviewed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channels checked: calls, texts, email, voicemail — including messages to coworkers or other supervisors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message that could be a leave request or medical notice identified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Emergency contact information located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approved absences or patterns noted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Contact Attempts</w:t>
      </w:r>
    </w:p>
    <w:p>
      <w:pPr>
        <w:spacing w:after="120" w:line="288"/>
      </w:pPr>
      <w:r>
        <w:rPr>
          <w:rFonts w:ascii="Arial" w:cs="Arial" w:eastAsia="Arial" w:hAnsi="Arial"/>
          <w:color w:val="4A5A6A"/>
          <w:sz w:val="20"/>
          <w:szCs w:val="20"/>
        </w:rPr>
        <w:t xml:space="preserve">Make and document at least three attempts across at least two channels, spaced across the decision window.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688"/>
        <w:gridCol w:w="2016"/>
        <w:gridCol w:w="3360"/>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time</w:t>
            </w:r>
          </w:p>
        </w:tc>
        <w:tc>
          <w:tcPr>
            <w:tcW w:type="dxa" w:w="268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Method (call, text, email, letter)</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Made by</w:t>
            </w:r>
          </w:p>
        </w:tc>
        <w:tc>
          <w:tcPr>
            <w:tcW w:type="dxa" w:w="33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Result / response</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Medical and Leave Warning Signs</w:t>
      </w:r>
    </w:p>
    <w:p>
      <w:pPr>
        <w:spacing w:after="120" w:line="288"/>
      </w:pPr>
      <w:r>
        <w:rPr>
          <w:rFonts w:ascii="Arial" w:cs="Arial" w:eastAsia="Arial" w:hAnsi="Arial"/>
          <w:color w:val="4A5A6A"/>
          <w:sz w:val="20"/>
          <w:szCs w:val="20"/>
        </w:rPr>
        <w:t xml:space="preserve">If any item below is true, STOP. The absence may be protected, and abandonment is the wrong frame until it is ruled 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True?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Warning sign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Known medical condition, recent injury, or recent FMLA/accommodation use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Recent workers' comp claim or work injury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Family emergency, hospitalization, or incarceration mentioned by anyone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is pregnant or recently requested leave of any kind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 coworker has heard from or about the employee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employee's silence is wildly out of character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Final Notice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Final notice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method</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final notice sent stating: dates missed, policy section, deadline to respond, and consequence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gives a realistic response window (typically 2-3 business days)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Sent by a trackable method to the last known address, plus text/email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passed with no response — documented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Classification Decision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classification (abandonment / resignation / termination / leave)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Effective separation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pay routed through the Texas Final Pay Decision Packet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Unemployment claim response prepared from this file? (owner)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Completed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Calling something 'job abandonment' without checking the communication history.</w:t>
      </w:r>
    </w:p>
    <w:p>
      <w:pPr>
        <w:pStyle w:val="ListParagraph"/>
        <w:numPr>
          <w:ilvl w:val="0"/>
          <w:numId w:val="3"/>
        </w:numPr>
        <w:spacing w:after="90" w:line="288"/>
      </w:pPr>
      <w:r>
        <w:rPr>
          <w:rFonts w:ascii="Arial" w:cs="Arial" w:eastAsia="Arial" w:hAnsi="Arial"/>
          <w:color w:val="22303C"/>
          <w:sz w:val="21"/>
          <w:szCs w:val="21"/>
        </w:rPr>
        <w:t xml:space="preserve">Counting missed shifts against a policy that was never written down or communicated.</w:t>
      </w:r>
    </w:p>
    <w:p>
      <w:pPr>
        <w:pStyle w:val="ListParagraph"/>
        <w:numPr>
          <w:ilvl w:val="0"/>
          <w:numId w:val="3"/>
        </w:numPr>
        <w:spacing w:after="90" w:line="288"/>
      </w:pPr>
      <w:r>
        <w:rPr>
          <w:rFonts w:ascii="Arial" w:cs="Arial" w:eastAsia="Arial" w:hAnsi="Arial"/>
          <w:color w:val="22303C"/>
          <w:sz w:val="21"/>
          <w:szCs w:val="21"/>
        </w:rPr>
        <w:t xml:space="preserve">Making one phone call and treating it as due diligence.</w:t>
      </w:r>
    </w:p>
    <w:p>
      <w:pPr>
        <w:pStyle w:val="ListParagraph"/>
        <w:numPr>
          <w:ilvl w:val="0"/>
          <w:numId w:val="3"/>
        </w:numPr>
        <w:spacing w:after="90" w:line="288"/>
      </w:pPr>
      <w:r>
        <w:rPr>
          <w:rFonts w:ascii="Arial" w:cs="Arial" w:eastAsia="Arial" w:hAnsi="Arial"/>
          <w:color w:val="22303C"/>
          <w:sz w:val="21"/>
          <w:szCs w:val="21"/>
        </w:rPr>
        <w:t xml:space="preserve">Ignoring the coworker who mentioned the employee was in the hospital.</w:t>
      </w:r>
    </w:p>
    <w:p>
      <w:pPr>
        <w:pStyle w:val="ListParagraph"/>
        <w:numPr>
          <w:ilvl w:val="0"/>
          <w:numId w:val="3"/>
        </w:numPr>
        <w:spacing w:after="90" w:line="288"/>
      </w:pPr>
      <w:r>
        <w:rPr>
          <w:rFonts w:ascii="Arial" w:cs="Arial" w:eastAsia="Arial" w:hAnsi="Arial"/>
          <w:color w:val="22303C"/>
          <w:sz w:val="21"/>
          <w:szCs w:val="21"/>
        </w:rPr>
        <w:t xml:space="preserve">Sending the final notice to an address you know is outdated.</w:t>
      </w:r>
    </w:p>
    <w:p>
      <w:pPr>
        <w:pStyle w:val="ListParagraph"/>
        <w:numPr>
          <w:ilvl w:val="0"/>
          <w:numId w:val="3"/>
        </w:numPr>
        <w:spacing w:after="90" w:line="288"/>
      </w:pPr>
      <w:r>
        <w:rPr>
          <w:rFonts w:ascii="Arial" w:cs="Arial" w:eastAsia="Arial" w:hAnsi="Arial"/>
          <w:color w:val="22303C"/>
          <w:sz w:val="21"/>
          <w:szCs w:val="21"/>
        </w:rPr>
        <w:t xml:space="preserve">Processing final pay on the resignation timeline when the facts look involuntary.</w:t>
      </w:r>
    </w:p>
    <w:p>
      <w:pPr>
        <w:pStyle w:val="ListParagraph"/>
        <w:numPr>
          <w:ilvl w:val="0"/>
          <w:numId w:val="3"/>
        </w:numPr>
        <w:spacing w:after="90" w:line="288"/>
      </w:pPr>
      <w:r>
        <w:rPr>
          <w:rFonts w:ascii="Arial" w:cs="Arial" w:eastAsia="Arial" w:hAnsi="Arial"/>
          <w:color w:val="22303C"/>
          <w:sz w:val="21"/>
          <w:szCs w:val="21"/>
        </w:rPr>
        <w:t xml:space="preserve">Applying a three-day rule to one employee and a one-day rule to another.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If the employee responds at any point, pause the process and evaluate the explanation — especially for medical or leave content. If the deadline passes in silence, complete the classification decision, process final pay on the correct timeline, and retain this checklist as the abandonment record.</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Job Abandonment Checklist | Version 2026.1 | 210.446.8730 | thomas@faulknerhrsolutions.info | faulknerhrsolutions.info/resources/job-abandonment-decision-checklist/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Abandonment Decision Checklist</dc:title>
  <dc:creator>Faulkner HR Solutions</dc:creator>
  <dc:description>Verify the silence before you call it abandonment — attendance history, contact attempts, policy, and medical warning signs.</dc:description>
  <cp:lastModifiedBy>Un-named</cp:lastModifiedBy>
  <cp:revision>1</cp:revision>
  <dcterms:created xsi:type="dcterms:W3CDTF">2026-07-04T08:16:05.048Z</dcterms:created>
  <dcterms:modified xsi:type="dcterms:W3CDTF">2026-07-04T08:16:05.048Z</dcterms:modified>
</cp:coreProperties>
</file>

<file path=docProps/custom.xml><?xml version="1.0" encoding="utf-8"?>
<Properties xmlns="http://schemas.openxmlformats.org/officeDocument/2006/custom-properties" xmlns:vt="http://schemas.openxmlformats.org/officeDocument/2006/docPropsVTypes"/>
</file>